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DA29628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C95298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D41C02" w:rsidRPr="00D41C02">
        <w:rPr>
          <w:b/>
          <w:noProof/>
          <w:sz w:val="28"/>
          <w:szCs w:val="28"/>
        </w:rPr>
        <w:t>S2-2206399</w:t>
      </w:r>
    </w:p>
    <w:p w14:paraId="6AA166CE" w14:textId="4E37D63C" w:rsidR="0007498D" w:rsidRDefault="00F1649C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August 17-26</w:t>
      </w:r>
      <w:r w:rsidR="00BD6E1A"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DEC18C0" w:rsidR="00AE25BF" w:rsidRPr="00451432" w:rsidRDefault="00AE25BF" w:rsidP="00451432">
      <w:pPr>
        <w:rPr>
          <w:rFonts w:eastAsia="Batang"/>
          <w:lang w:val="en-US" w:eastAsia="zh-CN"/>
        </w:rPr>
      </w:pPr>
      <w:r w:rsidRPr="00451432">
        <w:rPr>
          <w:rFonts w:eastAsia="Batang"/>
          <w:lang w:val="en-US" w:eastAsia="zh-CN"/>
        </w:rPr>
        <w:t>Source:</w:t>
      </w:r>
      <w:r w:rsidRPr="00451432">
        <w:rPr>
          <w:rFonts w:eastAsia="Batang"/>
          <w:lang w:val="en-US" w:eastAsia="zh-CN"/>
        </w:rPr>
        <w:tab/>
      </w:r>
      <w:r w:rsidR="00451432">
        <w:rPr>
          <w:rFonts w:eastAsia="Batang"/>
          <w:lang w:val="en-US" w:eastAsia="zh-CN"/>
        </w:rPr>
        <w:tab/>
      </w:r>
      <w:r w:rsidR="00451432" w:rsidRPr="00451432">
        <w:rPr>
          <w:rFonts w:eastAsia="Batang"/>
          <w:lang w:val="en-US"/>
        </w:rPr>
        <w:t>Nokia</w:t>
      </w:r>
      <w:r w:rsidR="0066508C">
        <w:rPr>
          <w:rFonts w:eastAsia="Batang"/>
          <w:lang w:val="en-US"/>
        </w:rPr>
        <w:t>, Nokia Shanghai Bell, Xiaomi</w:t>
      </w:r>
    </w:p>
    <w:p w14:paraId="06A7FB63" w14:textId="1DDE02A7" w:rsidR="00A475C0" w:rsidRPr="00451432" w:rsidRDefault="00AE25BF" w:rsidP="00451432">
      <w:pPr>
        <w:rPr>
          <w:rFonts w:eastAsia="Batang"/>
          <w:lang w:eastAsia="zh-CN"/>
        </w:rPr>
      </w:pPr>
      <w:r w:rsidRPr="00451432">
        <w:rPr>
          <w:rFonts w:eastAsia="Batang"/>
          <w:lang w:eastAsia="zh-CN"/>
        </w:rPr>
        <w:t>Title:</w:t>
      </w:r>
      <w:r w:rsidRPr="00451432">
        <w:rPr>
          <w:rFonts w:eastAsia="Batang"/>
          <w:lang w:eastAsia="zh-CN"/>
        </w:rPr>
        <w:tab/>
      </w:r>
      <w:r w:rsidR="00451432">
        <w:rPr>
          <w:rFonts w:eastAsia="Batang"/>
          <w:lang w:eastAsia="zh-CN"/>
        </w:rPr>
        <w:tab/>
      </w:r>
      <w:r w:rsidR="00A475C0" w:rsidRPr="00451432">
        <w:rPr>
          <w:rFonts w:eastAsia="Batang"/>
        </w:rPr>
        <w:t xml:space="preserve">New </w:t>
      </w:r>
      <w:r w:rsidR="00933442" w:rsidRPr="00451432">
        <w:rPr>
          <w:rFonts w:eastAsia="Batang"/>
        </w:rPr>
        <w:t>W</w:t>
      </w:r>
      <w:r w:rsidR="00A475C0" w:rsidRPr="00451432">
        <w:rPr>
          <w:rFonts w:eastAsia="Batang"/>
        </w:rPr>
        <w:t xml:space="preserve">ID: </w:t>
      </w:r>
      <w:r w:rsidR="00954336" w:rsidRPr="00954336">
        <w:rPr>
          <w:rFonts w:eastAsia="Batang"/>
        </w:rPr>
        <w:t xml:space="preserve">Per UE S-NSSAI priority awareness </w:t>
      </w:r>
      <w:r w:rsidR="00C95298" w:rsidRPr="00451432">
        <w:rPr>
          <w:rFonts w:eastAsia="Batang"/>
        </w:rPr>
        <w:t xml:space="preserve">in the </w:t>
      </w:r>
      <w:r w:rsidR="00954336">
        <w:rPr>
          <w:rFonts w:eastAsia="Batang"/>
        </w:rPr>
        <w:t>(R)AN</w:t>
      </w:r>
    </w:p>
    <w:p w14:paraId="5F56A0A9" w14:textId="0202A5EA" w:rsidR="00AE25BF" w:rsidRPr="00451432" w:rsidRDefault="00AE25BF" w:rsidP="00451432">
      <w:pPr>
        <w:rPr>
          <w:rFonts w:eastAsia="Batang"/>
          <w:lang w:val="en-US" w:eastAsia="zh-CN"/>
        </w:rPr>
      </w:pPr>
      <w:r w:rsidRPr="00451432">
        <w:rPr>
          <w:rFonts w:eastAsia="Batang"/>
          <w:lang w:val="en-US" w:eastAsia="zh-CN"/>
        </w:rPr>
        <w:t>Document for:</w:t>
      </w:r>
      <w:r w:rsidRPr="00451432">
        <w:rPr>
          <w:rFonts w:eastAsia="Batang"/>
          <w:lang w:val="en-US" w:eastAsia="zh-CN"/>
        </w:rPr>
        <w:tab/>
      </w:r>
      <w:r w:rsidR="0066508C">
        <w:rPr>
          <w:rFonts w:eastAsia="Batang"/>
          <w:lang w:val="en-US" w:eastAsia="zh-CN"/>
        </w:rPr>
        <w:t>Approval</w:t>
      </w:r>
    </w:p>
    <w:p w14:paraId="195E59E6" w14:textId="701C5DB6" w:rsidR="00AE25BF" w:rsidRPr="00451432" w:rsidRDefault="00AE25BF" w:rsidP="00451432">
      <w:pPr>
        <w:rPr>
          <w:rFonts w:eastAsia="Batang"/>
          <w:lang w:val="en-US" w:eastAsia="zh-CN"/>
        </w:rPr>
      </w:pPr>
      <w:r w:rsidRPr="00451432">
        <w:rPr>
          <w:rFonts w:eastAsia="Batang"/>
          <w:lang w:val="en-US" w:eastAsia="zh-CN"/>
        </w:rPr>
        <w:t>Agenda Item:</w:t>
      </w:r>
      <w:r w:rsidRPr="00451432">
        <w:rPr>
          <w:rFonts w:eastAsia="Batang"/>
          <w:lang w:val="en-US" w:eastAsia="zh-CN"/>
        </w:rPr>
        <w:tab/>
      </w:r>
      <w:r w:rsidR="005B5FC2" w:rsidRPr="00451432">
        <w:rPr>
          <w:rFonts w:eastAsia="Batang"/>
          <w:lang w:val="en-US" w:eastAsia="zh-CN"/>
        </w:rPr>
        <w:t>10.</w:t>
      </w:r>
      <w:r w:rsidR="00D41C02">
        <w:rPr>
          <w:rFonts w:eastAsia="Batang"/>
          <w:lang w:val="en-US" w:eastAsia="zh-CN"/>
        </w:rPr>
        <w:t>4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60BA534" w:rsidR="00BA3A53" w:rsidRDefault="00F5774F" w:rsidP="0045143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451432">
        <w:rPr>
          <w:rFonts w:cs="Arial"/>
          <w:noProof/>
        </w:rPr>
        <w:t xml:space="preserve"> </w:t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70F63FAF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451432">
        <w:rPr>
          <w:rFonts w:eastAsia="Batang" w:cs="Arial"/>
          <w:bCs/>
          <w:lang w:eastAsia="zh-CN"/>
        </w:rPr>
        <w:t xml:space="preserve"> Per UE S-NSSAI priority awareness in the </w:t>
      </w:r>
      <w:r w:rsidR="00954336">
        <w:rPr>
          <w:rFonts w:eastAsia="Batang" w:cs="Arial"/>
          <w:bCs/>
          <w:lang w:eastAsia="zh-CN"/>
        </w:rPr>
        <w:t>(</w:t>
      </w:r>
      <w:r w:rsidR="00451432">
        <w:rPr>
          <w:rFonts w:eastAsia="Batang" w:cs="Arial"/>
          <w:bCs/>
          <w:lang w:eastAsia="zh-CN"/>
        </w:rPr>
        <w:t>R</w:t>
      </w:r>
      <w:r w:rsidR="00954336">
        <w:rPr>
          <w:rFonts w:eastAsia="Batang" w:cs="Arial"/>
          <w:bCs/>
          <w:lang w:eastAsia="zh-CN"/>
        </w:rPr>
        <w:t>)</w:t>
      </w:r>
      <w:r w:rsidR="00451432">
        <w:rPr>
          <w:rFonts w:eastAsia="Batang" w:cs="Arial"/>
          <w:bCs/>
          <w:lang w:eastAsia="zh-CN"/>
        </w:rPr>
        <w:t>AN</w:t>
      </w:r>
    </w:p>
    <w:p w14:paraId="289CB42C" w14:textId="3881A87A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</w:t>
      </w:r>
      <w:r w:rsidR="00451432">
        <w:t>_UE</w:t>
      </w:r>
      <w:r w:rsidR="00BD05FF">
        <w:t>_</w:t>
      </w:r>
      <w:r w:rsidR="00C95298">
        <w:t>SLICE_PRIO_RAN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5143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5143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5143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5143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5143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5143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5143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514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45143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45143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45143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5143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5143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45143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45143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451432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51432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51432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5143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5143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5143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5143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51432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451432">
            <w:pPr>
              <w:pStyle w:val="TAC"/>
            </w:pPr>
          </w:p>
        </w:tc>
      </w:tr>
    </w:tbl>
    <w:p w14:paraId="3A87B226" w14:textId="77777777" w:rsidR="008A76FD" w:rsidRPr="006C2E80" w:rsidRDefault="008A76FD" w:rsidP="0045143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45143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45143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5143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514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5143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514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5143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4514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5143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51432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45143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5143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5143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5143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5143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5143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451432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45143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45143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451432">
            <w:pPr>
              <w:pStyle w:val="TAL"/>
            </w:pPr>
          </w:p>
        </w:tc>
      </w:tr>
    </w:tbl>
    <w:p w14:paraId="7C3FBD77" w14:textId="77777777" w:rsidR="004876B9" w:rsidRDefault="004876B9" w:rsidP="0045143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5143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5143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5143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51432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6A8C731" w:rsidR="00A475C0" w:rsidRDefault="00A475C0" w:rsidP="00451432">
            <w:pPr>
              <w:pStyle w:val="TAL"/>
            </w:pPr>
          </w:p>
        </w:tc>
        <w:tc>
          <w:tcPr>
            <w:tcW w:w="3326" w:type="dxa"/>
          </w:tcPr>
          <w:p w14:paraId="6AD6B1DF" w14:textId="69A3A974" w:rsidR="00A475C0" w:rsidRDefault="00A475C0" w:rsidP="00451432">
            <w:pPr>
              <w:pStyle w:val="TAL"/>
            </w:pPr>
          </w:p>
        </w:tc>
        <w:tc>
          <w:tcPr>
            <w:tcW w:w="5099" w:type="dxa"/>
          </w:tcPr>
          <w:p w14:paraId="4972B8BD" w14:textId="4DF5CC19" w:rsidR="00A475C0" w:rsidRPr="00251D80" w:rsidRDefault="00A475C0" w:rsidP="00451432">
            <w:pPr>
              <w:pStyle w:val="Guidance"/>
            </w:pPr>
          </w:p>
        </w:tc>
      </w:tr>
    </w:tbl>
    <w:p w14:paraId="6BC7072F" w14:textId="77777777" w:rsidR="006C2E80" w:rsidRDefault="006C2E80" w:rsidP="00451432">
      <w:pPr>
        <w:pStyle w:val="FP"/>
      </w:pPr>
    </w:p>
    <w:p w14:paraId="745974F3" w14:textId="77777777" w:rsidR="00876DE9" w:rsidRPr="006C2E80" w:rsidRDefault="00876DE9" w:rsidP="00451432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7E59707" w14:textId="7F8603A1" w:rsidR="00C95298" w:rsidRDefault="00C95298" w:rsidP="00451432">
      <w:pPr>
        <w:rPr>
          <w:lang w:val="en-US"/>
        </w:rPr>
      </w:pPr>
      <w:r>
        <w:rPr>
          <w:lang w:val="en-US"/>
        </w:rPr>
        <w:t xml:space="preserve">The </w:t>
      </w:r>
      <w:r w:rsidR="00954336">
        <w:rPr>
          <w:lang w:val="en-US"/>
        </w:rPr>
        <w:t>(R)AN</w:t>
      </w:r>
      <w:r>
        <w:rPr>
          <w:lang w:val="en-US"/>
        </w:rPr>
        <w:t xml:space="preserve"> receives the Allowed NSSAI, but it cannot determine which of the S-NSSAIs in the Allowed NSSAI is more important for the UE. Having this information is beneficial </w:t>
      </w:r>
      <w:proofErr w:type="gramStart"/>
      <w:r w:rsidR="00D40956">
        <w:rPr>
          <w:lang w:val="en-US"/>
        </w:rPr>
        <w:t>e.g.</w:t>
      </w:r>
      <w:proofErr w:type="gramEnd"/>
      <w:r w:rsidR="00D40956">
        <w:rPr>
          <w:lang w:val="en-US"/>
        </w:rPr>
        <w:t xml:space="preserve"> </w:t>
      </w:r>
      <w:r>
        <w:rPr>
          <w:lang w:val="en-US"/>
        </w:rPr>
        <w:t xml:space="preserve">to allow effective </w:t>
      </w:r>
      <w:r w:rsidR="00F1649C">
        <w:rPr>
          <w:lang w:val="en-US"/>
        </w:rPr>
        <w:t xml:space="preserve">per UE </w:t>
      </w:r>
      <w:r>
        <w:rPr>
          <w:lang w:val="en-US"/>
        </w:rPr>
        <w:t xml:space="preserve">RRM policies and also to take decisions based on the </w:t>
      </w:r>
      <w:r w:rsidR="002C701C">
        <w:rPr>
          <w:lang w:val="en-US"/>
        </w:rPr>
        <w:t>relative</w:t>
      </w:r>
      <w:r>
        <w:rPr>
          <w:lang w:val="en-US"/>
        </w:rPr>
        <w:t xml:space="preserve"> i</w:t>
      </w:r>
      <w:r w:rsidR="002C701C">
        <w:rPr>
          <w:lang w:val="en-US"/>
        </w:rPr>
        <w:t>mportance</w:t>
      </w:r>
      <w:r>
        <w:rPr>
          <w:lang w:val="en-US"/>
        </w:rPr>
        <w:t xml:space="preserve"> of a network slice when e.g. the candidate cells for handover may support different sets of S-NSSAIs</w:t>
      </w:r>
      <w:r w:rsidR="008F04E7">
        <w:rPr>
          <w:lang w:val="en-US"/>
        </w:rPr>
        <w:t>, or e.g. when at time of congestion the "essential" set of DRBs for the more important slices need to be preserved</w:t>
      </w:r>
      <w:r>
        <w:rPr>
          <w:lang w:val="en-US"/>
        </w:rPr>
        <w:t>.</w:t>
      </w:r>
    </w:p>
    <w:p w14:paraId="1AA1A622" w14:textId="4671C2E1" w:rsidR="00C95298" w:rsidRDefault="002C701C" w:rsidP="00451432">
      <w:pPr>
        <w:rPr>
          <w:lang w:val="en-US"/>
        </w:rPr>
      </w:pPr>
      <w:r>
        <w:rPr>
          <w:lang w:val="en-US"/>
        </w:rPr>
        <w:t>F</w:t>
      </w:r>
      <w:r w:rsidR="00C95298">
        <w:rPr>
          <w:lang w:val="en-US"/>
        </w:rPr>
        <w:t xml:space="preserve">or </w:t>
      </w:r>
      <w:r>
        <w:rPr>
          <w:lang w:val="en-US"/>
        </w:rPr>
        <w:t>instance,</w:t>
      </w:r>
      <w:r w:rsidR="00C95298">
        <w:rPr>
          <w:lang w:val="en-US"/>
        </w:rPr>
        <w:t xml:space="preserve"> </w:t>
      </w:r>
      <w:r w:rsidR="00D61A8C">
        <w:rPr>
          <w:lang w:val="en-US"/>
        </w:rPr>
        <w:t>a</w:t>
      </w:r>
      <w:r w:rsidR="00C95298">
        <w:rPr>
          <w:lang w:val="en-US"/>
        </w:rPr>
        <w:t xml:space="preserve"> U</w:t>
      </w:r>
      <w:r w:rsidR="00D61A8C">
        <w:rPr>
          <w:lang w:val="en-US"/>
        </w:rPr>
        <w:t>E</w:t>
      </w:r>
      <w:r w:rsidR="00C95298">
        <w:rPr>
          <w:lang w:val="en-US"/>
        </w:rPr>
        <w:t xml:space="preserve"> allowed NSSAI may include S-NSSAI 1 and S-NSSAI 2</w:t>
      </w:r>
      <w:r w:rsidR="00FA1489">
        <w:rPr>
          <w:lang w:val="en-US"/>
        </w:rPr>
        <w:t xml:space="preserve"> (both with DRBs that need to be handed over)</w:t>
      </w:r>
      <w:r w:rsidR="00C95298">
        <w:rPr>
          <w:lang w:val="en-US"/>
        </w:rPr>
        <w:t xml:space="preserve">. For the </w:t>
      </w:r>
      <w:r w:rsidR="00954336">
        <w:rPr>
          <w:lang w:val="en-US"/>
        </w:rPr>
        <w:t>(R)AN</w:t>
      </w:r>
      <w:r w:rsidR="00C95298">
        <w:rPr>
          <w:lang w:val="en-US"/>
        </w:rPr>
        <w:t xml:space="preserve"> it is difficult to determine which target cell to use if the target support only one of them but not both</w:t>
      </w:r>
      <w:r w:rsidR="00FA1489">
        <w:rPr>
          <w:lang w:val="en-US"/>
        </w:rPr>
        <w:t>, all things being equal</w:t>
      </w:r>
      <w:r w:rsidR="00C95298">
        <w:rPr>
          <w:lang w:val="en-US"/>
        </w:rPr>
        <w:t>.</w:t>
      </w:r>
    </w:p>
    <w:p w14:paraId="74493A76" w14:textId="65500743" w:rsidR="00C95298" w:rsidRDefault="00D61A8C" w:rsidP="00451432">
      <w:pPr>
        <w:rPr>
          <w:lang w:val="en-US"/>
        </w:rPr>
      </w:pPr>
      <w:r>
        <w:rPr>
          <w:lang w:val="en-US"/>
        </w:rPr>
        <w:t>I</w:t>
      </w:r>
      <w:r w:rsidR="00C95298">
        <w:rPr>
          <w:lang w:val="en-US"/>
        </w:rPr>
        <w:t xml:space="preserve">n figure 1 the </w:t>
      </w:r>
      <w:r w:rsidR="002C701C">
        <w:rPr>
          <w:lang w:val="en-US"/>
        </w:rPr>
        <w:t>candidate target</w:t>
      </w:r>
      <w:r w:rsidR="00C95298">
        <w:rPr>
          <w:lang w:val="en-US"/>
        </w:rPr>
        <w:t xml:space="preserve"> cells are TA3 and TA2 supporting S-NSSAI 1 and S-NSSAI2 respectively... which cell to choose</w:t>
      </w:r>
      <w:r w:rsidR="00FD1115">
        <w:rPr>
          <w:lang w:val="en-US"/>
        </w:rPr>
        <w:t>?</w:t>
      </w:r>
    </w:p>
    <w:p w14:paraId="3CBBB311" w14:textId="6F47111D" w:rsidR="00C95298" w:rsidRDefault="00F1649C" w:rsidP="00451432">
      <w:pPr>
        <w:rPr>
          <w:lang w:val="en-US"/>
        </w:rPr>
      </w:pPr>
      <w:r>
        <w:rPr>
          <w:lang w:val="en-US"/>
        </w:rPr>
        <w:t>I</w:t>
      </w:r>
      <w:r w:rsidR="00C95298">
        <w:rPr>
          <w:lang w:val="en-US"/>
        </w:rPr>
        <w:t xml:space="preserve">n short, if the </w:t>
      </w:r>
      <w:r w:rsidR="00954336">
        <w:rPr>
          <w:lang w:val="en-US"/>
        </w:rPr>
        <w:t>(R)AN</w:t>
      </w:r>
      <w:r w:rsidR="00C95298">
        <w:rPr>
          <w:lang w:val="en-US"/>
        </w:rPr>
        <w:t xml:space="preserve"> node knows that S-NSSAI 1 is more important for the UE, it can have a tool to provide a </w:t>
      </w:r>
      <w:r w:rsidR="002C701C">
        <w:rPr>
          <w:lang w:val="en-US"/>
        </w:rPr>
        <w:t xml:space="preserve">more </w:t>
      </w:r>
      <w:r w:rsidR="00C95298">
        <w:rPr>
          <w:lang w:val="en-US"/>
        </w:rPr>
        <w:t xml:space="preserve">predictable and more appropriate service </w:t>
      </w:r>
      <w:r w:rsidR="002C701C">
        <w:rPr>
          <w:lang w:val="en-US"/>
        </w:rPr>
        <w:t>experience</w:t>
      </w:r>
      <w:r w:rsidR="00C95298">
        <w:rPr>
          <w:lang w:val="en-US"/>
        </w:rPr>
        <w:t>.</w:t>
      </w:r>
      <w:r w:rsidR="005C3DA2" w:rsidRPr="005C3DA2">
        <w:t xml:space="preserve"> </w:t>
      </w:r>
      <w:r w:rsidR="005C3DA2" w:rsidRPr="005C3DA2">
        <w:rPr>
          <w:lang w:val="en-US"/>
        </w:rPr>
        <w:t xml:space="preserve">This relative importance among S-NSSAIs in general cannot be the same for all the UEs. Hence the need to receive information from the </w:t>
      </w:r>
      <w:r w:rsidR="00451432">
        <w:rPr>
          <w:lang w:val="en-US"/>
        </w:rPr>
        <w:t>AMF.</w:t>
      </w:r>
    </w:p>
    <w:p w14:paraId="1EA5F5B6" w14:textId="61D39A09" w:rsidR="00F1649C" w:rsidRDefault="00C95298" w:rsidP="00FD1115">
      <w:pPr>
        <w:jc w:val="center"/>
      </w:pPr>
      <w:r>
        <w:rPr>
          <w:noProof/>
          <w:lang w:val="en-US"/>
        </w:rPr>
        <w:drawing>
          <wp:inline distT="0" distB="0" distL="0" distR="0" wp14:anchorId="45F7AE3A" wp14:editId="46888F08">
            <wp:extent cx="3066415" cy="234696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234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3C1F8" w14:textId="086F5A61" w:rsidR="00F1649C" w:rsidRDefault="0066508C" w:rsidP="00451432">
      <w:r>
        <w:t xml:space="preserve">If the </w:t>
      </w:r>
      <w:r w:rsidR="00954336">
        <w:t>(R)AN</w:t>
      </w:r>
      <w:r>
        <w:t xml:space="preserve"> is congested, one possible strategy for handling load could also be to shed the least important S-NSSAIs DRBs for the UEs.</w:t>
      </w:r>
    </w:p>
    <w:p w14:paraId="35B4947C" w14:textId="3969AB06" w:rsidR="00FD1115" w:rsidRPr="005B1646" w:rsidRDefault="00FD1115" w:rsidP="00451432">
      <w:r>
        <w:t xml:space="preserve">Since the importance of a slice for the UE can derive from the subscription type of the UE (linked to the </w:t>
      </w:r>
      <w:proofErr w:type="gramStart"/>
      <w:r>
        <w:t>particular operator</w:t>
      </w:r>
      <w:proofErr w:type="gramEnd"/>
      <w:r>
        <w:t xml:space="preserve"> commercial offering for the set of network slices in the UE subscription), it is proposed that the priority of the S-NSSAI is defined as part of the subscription data.</w:t>
      </w:r>
      <w:r w:rsidR="0066508C">
        <w:t xml:space="preserve"> </w:t>
      </w:r>
      <w:proofErr w:type="gramStart"/>
      <w:r w:rsidR="0066508C">
        <w:t>It should be understood that this</w:t>
      </w:r>
      <w:proofErr w:type="gramEnd"/>
      <w:r w:rsidR="0066508C">
        <w:t xml:space="preserve"> importance value is for the UE and not an absolute priority value across UEs.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A11292" w14:textId="77E9A237" w:rsidR="00523795" w:rsidRPr="00292365" w:rsidRDefault="008752E6" w:rsidP="00451432">
      <w:pPr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</w:t>
      </w:r>
      <w:r w:rsidR="002C701C">
        <w:rPr>
          <w:lang w:eastAsia="ko-KR"/>
        </w:rPr>
        <w:t>include</w:t>
      </w:r>
      <w:r w:rsidR="005C3DA2">
        <w:rPr>
          <w:lang w:eastAsia="ko-KR"/>
        </w:rPr>
        <w:t xml:space="preserve"> in the information the AMF sends to the </w:t>
      </w:r>
      <w:r w:rsidR="00954336">
        <w:rPr>
          <w:lang w:eastAsia="ko-KR"/>
        </w:rPr>
        <w:t>(R)AN</w:t>
      </w:r>
      <w:r w:rsidR="005C3DA2">
        <w:rPr>
          <w:lang w:eastAsia="ko-KR"/>
        </w:rPr>
        <w:t xml:space="preserve"> when it sends the </w:t>
      </w:r>
      <w:r w:rsidR="0066508C">
        <w:rPr>
          <w:lang w:eastAsia="ko-KR"/>
        </w:rPr>
        <w:t>A</w:t>
      </w:r>
      <w:r w:rsidR="005C3DA2">
        <w:rPr>
          <w:lang w:eastAsia="ko-KR"/>
        </w:rPr>
        <w:t xml:space="preserve">llowed NSSAI to the </w:t>
      </w:r>
      <w:r w:rsidR="00954336">
        <w:rPr>
          <w:lang w:eastAsia="ko-KR"/>
        </w:rPr>
        <w:t>(R)AN</w:t>
      </w:r>
      <w:r w:rsidR="002C701C">
        <w:rPr>
          <w:lang w:eastAsia="ko-KR"/>
        </w:rPr>
        <w:t xml:space="preserve"> </w:t>
      </w:r>
      <w:r w:rsidR="00FD1115">
        <w:rPr>
          <w:lang w:eastAsia="ko-KR"/>
        </w:rPr>
        <w:t>any</w:t>
      </w:r>
      <w:r w:rsidR="00954336">
        <w:rPr>
          <w:lang w:eastAsia="ko-KR"/>
        </w:rPr>
        <w:t xml:space="preserve"> per UE</w:t>
      </w:r>
      <w:r w:rsidR="00FD1115">
        <w:rPr>
          <w:lang w:eastAsia="ko-KR"/>
        </w:rPr>
        <w:t xml:space="preserve"> </w:t>
      </w:r>
      <w:r w:rsidR="002C701C">
        <w:rPr>
          <w:lang w:eastAsia="ko-KR"/>
        </w:rPr>
        <w:t xml:space="preserve">S-NSSAI priority for the S-NSSAIs in the Allowed NSSAI. The S-NSSAI priority is derived from </w:t>
      </w:r>
      <w:r w:rsidR="00F1649C">
        <w:rPr>
          <w:lang w:eastAsia="ko-KR"/>
        </w:rPr>
        <w:t>a</w:t>
      </w:r>
      <w:r w:rsidR="002C701C">
        <w:rPr>
          <w:lang w:eastAsia="ko-KR"/>
        </w:rPr>
        <w:t xml:space="preserve"> Subscribed </w:t>
      </w:r>
      <w:r w:rsidR="00F1649C">
        <w:rPr>
          <w:lang w:eastAsia="ko-KR"/>
        </w:rPr>
        <w:t>S</w:t>
      </w:r>
      <w:r w:rsidR="002C701C">
        <w:rPr>
          <w:lang w:eastAsia="ko-KR"/>
        </w:rPr>
        <w:t>-NSSAI priority</w:t>
      </w:r>
      <w:r w:rsidR="00645D6F">
        <w:rPr>
          <w:lang w:eastAsia="ko-KR"/>
        </w:rPr>
        <w:t xml:space="preserve"> the AMF receives</w:t>
      </w:r>
      <w:r w:rsidR="00FD1115">
        <w:rPr>
          <w:lang w:eastAsia="ko-KR"/>
        </w:rPr>
        <w:t>, if any</w:t>
      </w:r>
      <w:r w:rsidR="002C701C">
        <w:rPr>
          <w:lang w:eastAsia="ko-KR"/>
        </w:rPr>
        <w:t>.</w:t>
      </w:r>
    </w:p>
    <w:p w14:paraId="7DB3EA8F" w14:textId="07C66E29" w:rsidR="008752E6" w:rsidRPr="00292365" w:rsidRDefault="008752E6" w:rsidP="00451432">
      <w:pPr>
        <w:rPr>
          <w:lang w:eastAsia="ko-KR"/>
        </w:rPr>
      </w:pPr>
      <w:r w:rsidRPr="00292365">
        <w:rPr>
          <w:lang w:eastAsia="ko-KR"/>
        </w:rPr>
        <w:t>Note: This work will require 0.</w:t>
      </w:r>
      <w:r w:rsidR="00F1649C">
        <w:rPr>
          <w:lang w:eastAsia="ko-KR"/>
        </w:rPr>
        <w:t>5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5143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5143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5143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5143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5143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5143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5143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451432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451432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451432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451432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451432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451432">
            <w:pPr>
              <w:pStyle w:val="Guidance"/>
            </w:pPr>
          </w:p>
        </w:tc>
      </w:tr>
    </w:tbl>
    <w:p w14:paraId="3D972A4A" w14:textId="77777777" w:rsidR="006C2E80" w:rsidRDefault="006C2E80" w:rsidP="00451432">
      <w:pPr>
        <w:pStyle w:val="FP"/>
      </w:pPr>
    </w:p>
    <w:p w14:paraId="5B510A00" w14:textId="77777777" w:rsidR="00102222" w:rsidRDefault="00102222" w:rsidP="0045143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5143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5143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5143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5143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51432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451432">
            <w:pPr>
              <w:pStyle w:val="Guidance"/>
            </w:pPr>
            <w:r w:rsidRPr="00E3744F">
              <w:t>23.50</w:t>
            </w:r>
            <w:r w:rsidR="00685FFC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BE520E8" w:rsidR="009428A9" w:rsidRPr="00E3744F" w:rsidRDefault="002C701C" w:rsidP="00451432">
            <w:pPr>
              <w:pStyle w:val="Guidance"/>
            </w:pPr>
            <w:r>
              <w:t xml:space="preserve">ADD the sending of the S-NSSAI priority to </w:t>
            </w:r>
            <w:r w:rsidR="00954336">
              <w:t>(R)AN</w:t>
            </w:r>
            <w:r>
              <w:t xml:space="preserve"> </w:t>
            </w:r>
            <w:proofErr w:type="gramStart"/>
            <w:r>
              <w:t>based on</w:t>
            </w:r>
            <w:proofErr w:type="gramEnd"/>
            <w:r>
              <w:t xml:space="preserve">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 w:rsidP="00451432">
            <w:pPr>
              <w:pStyle w:val="Guidance"/>
            </w:pPr>
            <w:r w:rsidRPr="009510EE">
              <w:t>SA#9</w:t>
            </w:r>
            <w:r w:rsidR="00142CE7" w:rsidRPr="009510EE">
              <w:t>8</w:t>
            </w:r>
            <w:r w:rsidR="004A47A1" w:rsidRPr="009510EE">
              <w:t xml:space="preserve"> (</w:t>
            </w:r>
            <w:r w:rsidR="00142CE7" w:rsidRPr="009510EE">
              <w:t>Dec</w:t>
            </w:r>
            <w:r w:rsidR="004A47A1" w:rsidRPr="009510EE">
              <w:t xml:space="preserve"> 2022)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451432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451432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5FF5935D" w:rsidR="0031668D" w:rsidRPr="00A74B26" w:rsidRDefault="002C701C" w:rsidP="00451432">
            <w:pPr>
              <w:pStyle w:val="Guidance"/>
              <w:rPr>
                <w:highlight w:val="yellow"/>
              </w:rPr>
            </w:pPr>
            <w:r>
              <w:t xml:space="preserve">ADD the sending of the S-NSSAI priority to </w:t>
            </w:r>
            <w:r w:rsidR="00954336">
              <w:t>(R)AN</w:t>
            </w:r>
            <w:r>
              <w:t xml:space="preserve"> </w:t>
            </w:r>
            <w:proofErr w:type="gramStart"/>
            <w:r>
              <w:t>based on</w:t>
            </w:r>
            <w:proofErr w:type="gramEnd"/>
            <w:r>
              <w:t xml:space="preserve">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7994E5EB" w:rsidR="0031668D" w:rsidRPr="00A74B26" w:rsidRDefault="004A47A1" w:rsidP="00451432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>SA#9</w:t>
            </w:r>
            <w:r w:rsidR="002C701C">
              <w:rPr>
                <w:highlight w:val="yellow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451432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45143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4EE1EA3D" w:rsidR="00A475C0" w:rsidRDefault="002C701C" w:rsidP="00451432">
      <w:pPr>
        <w:rPr>
          <w:lang w:val="en-US" w:eastAsia="zh-CN"/>
        </w:rPr>
      </w:pPr>
      <w:r>
        <w:rPr>
          <w:lang w:val="en-US"/>
        </w:rPr>
        <w:t>Nokia</w:t>
      </w:r>
      <w:r w:rsidR="00A475C0">
        <w:rPr>
          <w:lang w:val="en-US"/>
        </w:rPr>
        <w:t xml:space="preserve"> (</w:t>
      </w:r>
      <w:hyperlink r:id="rId15" w:history="1">
        <w:r w:rsidR="00FD1115" w:rsidRPr="005279DD">
          <w:rPr>
            <w:rStyle w:val="Hyperlink"/>
            <w:lang w:val="en-US"/>
          </w:rPr>
          <w:t>alessio.casat@nokia.com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451432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451432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51432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6145A5C5" w:rsidR="00F1088E" w:rsidRPr="00F1088E" w:rsidRDefault="002C701C" w:rsidP="00451432">
            <w:pPr>
              <w:pStyle w:val="TAL"/>
            </w:pPr>
            <w:r>
              <w:t>Nokia</w:t>
            </w:r>
          </w:p>
        </w:tc>
      </w:tr>
      <w:tr w:rsidR="00F1088E" w14:paraId="2500A612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57466689" w:rsidR="00F1088E" w:rsidRDefault="002C701C" w:rsidP="00451432">
            <w:pPr>
              <w:pStyle w:val="TAL"/>
            </w:pPr>
            <w:r>
              <w:t>Nokia Shanghai Bell</w:t>
            </w:r>
          </w:p>
        </w:tc>
      </w:tr>
      <w:tr w:rsidR="00F1088E" w14:paraId="1BBFC4C8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355F6336" w:rsidR="00F1088E" w:rsidRDefault="00FD1115" w:rsidP="00451432">
            <w:pPr>
              <w:pStyle w:val="TAL"/>
            </w:pPr>
            <w:r>
              <w:t>Xiaomi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60A70A8" w:rsidR="00876DE9" w:rsidRDefault="00876DE9" w:rsidP="00451432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9088DD" w:rsidR="00876DE9" w:rsidRDefault="00876DE9" w:rsidP="00451432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8DF6A18" w:rsidR="00876DE9" w:rsidRDefault="00876DE9" w:rsidP="00451432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451432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451432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451432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451432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451432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451432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451432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451432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451432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451432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451432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451432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451432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451432">
            <w:pPr>
              <w:pStyle w:val="TAL"/>
            </w:pPr>
          </w:p>
        </w:tc>
      </w:tr>
    </w:tbl>
    <w:p w14:paraId="2CBA0369" w14:textId="77777777" w:rsidR="00F41A27" w:rsidRPr="00641ED8" w:rsidRDefault="00F41A27" w:rsidP="0045143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FD9B" w14:textId="77777777" w:rsidR="00F347F0" w:rsidRDefault="00F347F0" w:rsidP="00451432">
      <w:r>
        <w:separator/>
      </w:r>
    </w:p>
  </w:endnote>
  <w:endnote w:type="continuationSeparator" w:id="0">
    <w:p w14:paraId="0FB0B724" w14:textId="77777777" w:rsidR="00F347F0" w:rsidRDefault="00F347F0" w:rsidP="0045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26E9" w14:textId="77777777" w:rsidR="00F347F0" w:rsidRDefault="00F347F0" w:rsidP="00451432">
      <w:r>
        <w:separator/>
      </w:r>
    </w:p>
  </w:footnote>
  <w:footnote w:type="continuationSeparator" w:id="0">
    <w:p w14:paraId="57AD802E" w14:textId="77777777" w:rsidR="00F347F0" w:rsidRDefault="00F347F0" w:rsidP="00451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5C86"/>
    <w:rsid w:val="001C6A5D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C701C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1432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3DA2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5D6F"/>
    <w:rsid w:val="00647A2D"/>
    <w:rsid w:val="00654893"/>
    <w:rsid w:val="00662741"/>
    <w:rsid w:val="006633A4"/>
    <w:rsid w:val="0066508C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A6D5B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378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72B2"/>
    <w:rsid w:val="008F04E7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0C58"/>
    <w:rsid w:val="009510EE"/>
    <w:rsid w:val="00954336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B70A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6E87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3BF8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7718"/>
    <w:rsid w:val="00C95298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0956"/>
    <w:rsid w:val="00D41C02"/>
    <w:rsid w:val="00D47B0B"/>
    <w:rsid w:val="00D521C1"/>
    <w:rsid w:val="00D57117"/>
    <w:rsid w:val="00D61A8C"/>
    <w:rsid w:val="00D71F40"/>
    <w:rsid w:val="00D77416"/>
    <w:rsid w:val="00D775F5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20DE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0B6D"/>
    <w:rsid w:val="00EC3039"/>
    <w:rsid w:val="00EC5235"/>
    <w:rsid w:val="00ED0C7F"/>
    <w:rsid w:val="00ED6B03"/>
    <w:rsid w:val="00ED7A5B"/>
    <w:rsid w:val="00EF0C21"/>
    <w:rsid w:val="00EF4160"/>
    <w:rsid w:val="00F07C92"/>
    <w:rsid w:val="00F1088E"/>
    <w:rsid w:val="00F138AB"/>
    <w:rsid w:val="00F14B43"/>
    <w:rsid w:val="00F1649C"/>
    <w:rsid w:val="00F203C7"/>
    <w:rsid w:val="00F215E2"/>
    <w:rsid w:val="00F21E3F"/>
    <w:rsid w:val="00F307F8"/>
    <w:rsid w:val="00F347F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1489"/>
    <w:rsid w:val="00FB127E"/>
    <w:rsid w:val="00FC0804"/>
    <w:rsid w:val="00FC3B6D"/>
    <w:rsid w:val="00FD1115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14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  <w:style w:type="table" w:styleId="TableGrid">
    <w:name w:val="Table Grid"/>
    <w:basedOn w:val="TableNormal"/>
    <w:rsid w:val="00D77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1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lessio.casat@nokia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662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18</cp:revision>
  <cp:lastPrinted>2000-02-29T11:31:00Z</cp:lastPrinted>
  <dcterms:created xsi:type="dcterms:W3CDTF">2022-05-18T08:08:00Z</dcterms:created>
  <dcterms:modified xsi:type="dcterms:W3CDTF">2022-08-10T10:17:00Z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